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rebuchet MS" w:hAnsi="Trebuchet MS"/>
          <w:b/>
          <w:b/>
          <w:i/>
          <w:i/>
          <w:sz w:val="16"/>
          <w:szCs w:val="16"/>
        </w:rPr>
      </w:pPr>
      <w:r>
        <w:rPr>
          <w:rFonts w:ascii="Trebuchet MS" w:hAnsi="Trebuchet MS"/>
          <w:b/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OPIS PRZEDMIOTU ZAMÓWIENIA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Przedmiot zamówienia</w:t>
      </w:r>
    </w:p>
    <w:p>
      <w:pPr>
        <w:pStyle w:val="Normal"/>
        <w:spacing w:before="0" w:after="24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Przedmiotem zamówienia jest opracowanie ekspertyzy pn.:</w:t>
      </w:r>
    </w:p>
    <w:p>
      <w:pPr>
        <w:pStyle w:val="Normal"/>
        <w:spacing w:before="0" w:after="240"/>
        <w:ind w:left="70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Opracowanie ekspertyzy dot. ustalenia przyczyn awarii umocnienia skarp zbiornika wyrównawczego przy przepompowni w m. Linów”.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Informacja o obiekcie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    </w:t>
      </w:r>
      <w:r>
        <w:rPr>
          <w:rFonts w:ascii="Times New Roman" w:hAnsi="Times New Roman"/>
          <w:sz w:val="28"/>
          <w:szCs w:val="28"/>
          <w:u w:val="single"/>
        </w:rPr>
        <w:t>Administrator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Administratorem obiektu jest Państwowe Gospodarstwo Wodne.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Wody Polskie,  Zarząd Zlewni w Radomiu, Nadzór Wodny w Annopolu.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2.2    </w:t>
      </w:r>
      <w:r>
        <w:rPr>
          <w:rFonts w:ascii="Times New Roman" w:hAnsi="Times New Roman"/>
          <w:sz w:val="28"/>
          <w:szCs w:val="28"/>
          <w:u w:val="single"/>
        </w:rPr>
        <w:t>Lokalizacja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107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Przepompownia wody Linów znajduję się przy lewym wale przeciwpowodziowym rz. Wisły km. 298  odc. Piotrowice – Linów w km. 5+200, pow, Sandomierz, gm. Zawichost.</w:t>
      </w:r>
    </w:p>
    <w:p>
      <w:pPr>
        <w:pStyle w:val="ListParagraph"/>
        <w:ind w:left="107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Opis stanu istniejącego</w:t>
      </w:r>
    </w:p>
    <w:p>
      <w:pPr>
        <w:pStyle w:val="ListParagraph"/>
        <w:ind w:left="825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Rozbudowa zbiornika wyrównawczego została wykonana w 2016 r.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Zbiornik stanowi obiekt o konstrukcji ziemnej. Podczas inwestycji zostało wykonane:  umocnienie skarp zbiornika materacami gabionowymi gr. 30 cm (wypełnionymi kamieniem hydrotechnicznym frakcji 80-250) </w:t>
        <w:br/>
        <w:t>na geowłókninie filtracyjnej - umocnienie stopy skarpy zbiornika gabionami o wymiarach 100 x 100 cm na geowłókninie filtracyjnej.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Parametry zbiornika: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rzędna dna: 132 m n.p.m.,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nachylenie skarp - 1:2,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uśredniona rzędna terenu wokół zbiornika, pełne wypełnienie zbiornika: 135,40 m n.p.m.,</w:t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ind w:left="108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Zakres zamówienia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Opracowanie wykonanej ekspertyzy ma zawierać: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opis aktualnego stanu,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przyczynę powstania awarii,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przedmiar robót wraz z wyceną niezbędną do usunięcia usterki.</w:t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Wymagania dotyczące zamówienia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Ekspertyza powinna  zostać wykonana w oparciu o materiały :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dokumentacja projektowa,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dziennik budowy wraz z inną dokumentacją dotyczącą przebiegu robót,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operat  powykonawczy,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stan faktyczny tj. zainwentaryzowani</w:t>
      </w:r>
      <w:r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 wykonanych umocnień  skarp.</w:t>
      </w:r>
    </w:p>
    <w:p>
      <w:pPr>
        <w:pStyle w:val="BodyTextIndent2"/>
        <w:spacing w:lineRule="auto" w:line="240" w:before="0" w:after="0"/>
        <w:ind w:left="1125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Wymagania wobec wykonawcy</w:t>
      </w:r>
    </w:p>
    <w:p>
      <w:pPr>
        <w:pStyle w:val="ListParagraph"/>
        <w:spacing w:lineRule="auto" w:line="360"/>
        <w:ind w:left="7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Wymagania jakie powinny spełniać wykonawcy w zakresie dokumentów</w:t>
        <w:br/>
        <w:t xml:space="preserve"> i oświadczeń: </w:t>
      </w:r>
    </w:p>
    <w:p>
      <w:pPr>
        <w:pStyle w:val="ListParagraph"/>
        <w:spacing w:lineRule="auto" w:line="360"/>
        <w:ind w:left="7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świadectwo kwalifikacji niezbędne do wykonania przedmiotu zamówienia.</w:t>
      </w:r>
    </w:p>
    <w:p>
      <w:pPr>
        <w:pStyle w:val="ListParagraph"/>
        <w:spacing w:lineRule="auto" w:line="360"/>
        <w:ind w:left="714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  <w:u w:val="single"/>
        </w:rPr>
        <w:t>Obowiązki  zamawiającego</w:t>
      </w:r>
    </w:p>
    <w:p>
      <w:pPr>
        <w:pStyle w:val="Normal"/>
        <w:ind w:left="708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Zamawiający zobowiązuje się do udostępnienia dla potrzeb opracowania ekspertyzy dokumentów i informacji będących  w jego posiadaniu.</w:t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14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Adres jednostki:</w:t>
      </w:r>
    </w:p>
    <w:p>
      <w:pPr>
        <w:pStyle w:val="ListParagraph"/>
        <w:ind w:left="714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Nadzór Wodny w Annopolu</w:t>
      </w:r>
    </w:p>
    <w:p>
      <w:pPr>
        <w:pStyle w:val="ListParagraph"/>
        <w:ind w:left="714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ul. Szkolna 6</w:t>
      </w:r>
    </w:p>
    <w:p>
      <w:pPr>
        <w:pStyle w:val="ListParagraph"/>
        <w:ind w:left="714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23-235 Annopol</w:t>
      </w:r>
    </w:p>
    <w:p>
      <w:pPr>
        <w:pStyle w:val="ListParagraph"/>
        <w:ind w:left="714" w:hanging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851" w:footer="353" w:bottom="124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25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68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7685"/>
    <w:rPr>
      <w:rFonts w:ascii="Calibri" w:hAnsi="Calibri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1222"/>
    <w:rPr>
      <w:rFonts w:ascii="Calibri" w:hAnsi="Calibri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48ec"/>
    <w:rPr>
      <w:rFonts w:ascii="Segoe UI" w:hAnsi="Segoe UI" w:eastAsia="Times New Roman" w:cs="Segoe UI"/>
      <w:sz w:val="18"/>
      <w:szCs w:val="18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b4cd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14833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4833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3e23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13e23"/>
    <w:rPr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476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47685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af12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48ec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Tekstpodstawowywcity2Znak"/>
    <w:qFormat/>
    <w:rsid w:val="001b4cd5"/>
    <w:pPr>
      <w:spacing w:lineRule="auto" w:line="480" w:before="0" w:after="120"/>
      <w:ind w:left="283" w:hanging="0"/>
    </w:pPr>
    <w:rPr>
      <w:rFonts w:ascii="Times New Roman" w:hAnsi="Times New Roma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14833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13e2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924A-1475-45BD-9F60-F7408597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LibreOffice/6.2.2.2$Windows_X86_64 LibreOffice_project/2b840030fec2aae0fd2658d8d4f9548af4e3518d</Application>
  <Pages>2</Pages>
  <Words>267</Words>
  <Characters>1768</Characters>
  <CharactersWithSpaces>2039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2020-03-26T10:30:00Z</dcterms:created>
  <dc:creator>Mirosław Sribniak</dc:creator>
  <dc:description/>
  <dc:language>pl-PL</dc:language>
  <cp:lastModifiedBy/>
  <cp:lastPrinted>2019-02-20T11:52:00Z</cp:lastPrinted>
  <dcterms:modified xsi:type="dcterms:W3CDTF">2020-03-30T09:40:36Z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